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68C38" w14:textId="77777777" w:rsidR="00AF1AE0" w:rsidRDefault="00AF1AE0" w:rsidP="00AF1AE0">
      <w:pPr>
        <w:spacing w:after="0" w:line="240" w:lineRule="auto"/>
        <w:jc w:val="center"/>
        <w:outlineLvl w:val="0"/>
        <w:rPr>
          <w:rFonts w:eastAsia="Times New Roman" w:cs="Arial"/>
          <w:color w:val="0076BE"/>
          <w:kern w:val="36"/>
          <w:sz w:val="28"/>
          <w:szCs w:val="28"/>
          <w:lang w:eastAsia="en-CA"/>
        </w:rPr>
      </w:pPr>
      <w:r>
        <w:rPr>
          <w:rFonts w:eastAsia="Times New Roman" w:cs="Arial"/>
          <w:color w:val="0076BE"/>
          <w:kern w:val="36"/>
          <w:sz w:val="28"/>
          <w:szCs w:val="28"/>
          <w:lang w:eastAsia="en-CA"/>
        </w:rPr>
        <w:t>Managing t</w:t>
      </w:r>
      <w:r w:rsidRPr="000D2582">
        <w:rPr>
          <w:rFonts w:eastAsia="Times New Roman" w:cs="Arial"/>
          <w:color w:val="0076BE"/>
          <w:kern w:val="36"/>
          <w:sz w:val="28"/>
          <w:szCs w:val="28"/>
          <w:lang w:eastAsia="en-CA"/>
        </w:rPr>
        <w:t xml:space="preserve">he Impact </w:t>
      </w:r>
      <w:r>
        <w:rPr>
          <w:rFonts w:eastAsia="Times New Roman" w:cs="Arial"/>
          <w:color w:val="0076BE"/>
          <w:kern w:val="36"/>
          <w:sz w:val="28"/>
          <w:szCs w:val="28"/>
          <w:lang w:eastAsia="en-CA"/>
        </w:rPr>
        <w:t>of Marijuana i</w:t>
      </w:r>
      <w:r w:rsidRPr="000D2582">
        <w:rPr>
          <w:rFonts w:eastAsia="Times New Roman" w:cs="Arial"/>
          <w:color w:val="0076BE"/>
          <w:kern w:val="36"/>
          <w:sz w:val="28"/>
          <w:szCs w:val="28"/>
          <w:lang w:eastAsia="en-CA"/>
        </w:rPr>
        <w:t xml:space="preserve">n </w:t>
      </w:r>
      <w:r>
        <w:rPr>
          <w:rFonts w:eastAsia="Times New Roman" w:cs="Arial"/>
          <w:color w:val="0076BE"/>
          <w:kern w:val="36"/>
          <w:sz w:val="28"/>
          <w:szCs w:val="28"/>
          <w:lang w:eastAsia="en-CA"/>
        </w:rPr>
        <w:t>t</w:t>
      </w:r>
      <w:r w:rsidRPr="000D2582">
        <w:rPr>
          <w:rFonts w:eastAsia="Times New Roman" w:cs="Arial"/>
          <w:color w:val="0076BE"/>
          <w:kern w:val="36"/>
          <w:sz w:val="28"/>
          <w:szCs w:val="28"/>
          <w:lang w:eastAsia="en-CA"/>
        </w:rPr>
        <w:t>he Workplace</w:t>
      </w:r>
    </w:p>
    <w:p w14:paraId="387DEA74" w14:textId="77777777" w:rsidR="00AF1AE0" w:rsidRPr="008958BF" w:rsidRDefault="00AF1AE0" w:rsidP="00AF1AE0">
      <w:pPr>
        <w:spacing w:after="0" w:line="240" w:lineRule="auto"/>
        <w:outlineLvl w:val="0"/>
        <w:rPr>
          <w:rFonts w:eastAsia="Times New Roman" w:cs="Arial"/>
          <w:color w:val="0076BE"/>
          <w:kern w:val="36"/>
          <w:sz w:val="16"/>
          <w:szCs w:val="16"/>
          <w:lang w:eastAsia="en-CA"/>
        </w:rPr>
      </w:pPr>
    </w:p>
    <w:p w14:paraId="51984120" w14:textId="77777777" w:rsidR="00AF1AE0" w:rsidRDefault="00AF1AE0" w:rsidP="00AF1AE0">
      <w:pPr>
        <w:spacing w:after="0" w:line="240" w:lineRule="auto"/>
        <w:rPr>
          <w:rFonts w:eastAsia="Times New Roman" w:cs="Helvetica"/>
          <w:color w:val="555555"/>
          <w:lang w:eastAsia="en-CA"/>
        </w:rPr>
      </w:pPr>
      <w:r w:rsidRPr="008958BF">
        <w:rPr>
          <w:rFonts w:eastAsia="Times New Roman" w:cs="Helvetica"/>
          <w:color w:val="555555"/>
          <w:lang w:eastAsia="en-CA"/>
        </w:rPr>
        <w:t>Marijuana is set to be legalized for recreational use as of October 17, 2018. For many employers still struggling with how to accommodate employees who have been prescribed cannabis for medicinal purposes, this will create new challenges and questions. How do you define impairment and fitness for work? What types of tasks are safety sensitive? These are key concerns that leadership needs to manage before the legislation passes.</w:t>
      </w:r>
    </w:p>
    <w:p w14:paraId="5907526C" w14:textId="77777777" w:rsidR="00AF1AE0" w:rsidRPr="008958BF" w:rsidRDefault="00AF1AE0" w:rsidP="00AF1AE0">
      <w:pPr>
        <w:spacing w:after="0" w:line="240" w:lineRule="auto"/>
        <w:rPr>
          <w:rFonts w:eastAsia="Times New Roman" w:cs="Helvetica"/>
          <w:color w:val="555555"/>
          <w:sz w:val="16"/>
          <w:szCs w:val="16"/>
          <w:lang w:eastAsia="en-CA"/>
        </w:rPr>
      </w:pPr>
    </w:p>
    <w:p w14:paraId="08F1E55C" w14:textId="77777777" w:rsidR="00AF1AE0" w:rsidRDefault="00AF1AE0" w:rsidP="00AF1AE0">
      <w:pPr>
        <w:spacing w:after="0" w:line="240" w:lineRule="auto"/>
        <w:rPr>
          <w:rFonts w:eastAsia="Times New Roman" w:cs="Helvetica"/>
          <w:color w:val="555555"/>
          <w:lang w:eastAsia="en-CA"/>
        </w:rPr>
      </w:pPr>
      <w:r w:rsidRPr="008958BF">
        <w:rPr>
          <w:rFonts w:eastAsia="Times New Roman" w:cs="Helvetica"/>
          <w:color w:val="555555"/>
          <w:lang w:eastAsia="en-CA"/>
        </w:rPr>
        <w:t xml:space="preserve">Here is a sampling of insights from the </w:t>
      </w:r>
      <w:hyperlink r:id="rId10" w:tgtFrame="_blank" w:history="1">
        <w:r w:rsidRPr="008958BF">
          <w:rPr>
            <w:rFonts w:eastAsia="Times New Roman" w:cs="Helvetica"/>
            <w:color w:val="0076BE"/>
            <w:lang w:eastAsia="en-CA"/>
          </w:rPr>
          <w:t>CEO Health + Safety Leadership Network</w:t>
        </w:r>
      </w:hyperlink>
      <w:r w:rsidRPr="008958BF">
        <w:rPr>
          <w:rFonts w:eastAsia="Times New Roman" w:cs="Helvetica"/>
          <w:color w:val="555555"/>
          <w:lang w:eastAsia="en-CA"/>
        </w:rPr>
        <w:t xml:space="preserve"> panel discussion, captured in</w:t>
      </w:r>
      <w:r>
        <w:rPr>
          <w:rFonts w:eastAsia="Times New Roman" w:cs="Helvetica"/>
          <w:color w:val="555555"/>
          <w:lang w:eastAsia="en-CA"/>
        </w:rPr>
        <w:t xml:space="preserve"> the</w:t>
      </w:r>
      <w:r w:rsidRPr="008958BF">
        <w:rPr>
          <w:rFonts w:eastAsia="Times New Roman" w:cs="Helvetica"/>
          <w:color w:val="555555"/>
          <w:lang w:eastAsia="en-CA"/>
        </w:rPr>
        <w:t xml:space="preserve"> </w:t>
      </w:r>
      <w:hyperlink r:id="rId11" w:tgtFrame="_blank" w:history="1">
        <w:r w:rsidRPr="008958BF">
          <w:rPr>
            <w:rFonts w:eastAsia="Times New Roman" w:cs="Helvetica"/>
            <w:color w:val="0076BE"/>
            <w:lang w:eastAsia="en-CA"/>
          </w:rPr>
          <w:t xml:space="preserve">Marijuana in the Workplace: Conversations </w:t>
        </w:r>
        <w:proofErr w:type="gramStart"/>
        <w:r w:rsidRPr="008958BF">
          <w:rPr>
            <w:rFonts w:eastAsia="Times New Roman" w:cs="Helvetica"/>
            <w:color w:val="0076BE"/>
            <w:lang w:eastAsia="en-CA"/>
          </w:rPr>
          <w:t>About</w:t>
        </w:r>
        <w:proofErr w:type="gramEnd"/>
        <w:r w:rsidRPr="008958BF">
          <w:rPr>
            <w:rFonts w:eastAsia="Times New Roman" w:cs="Helvetica"/>
            <w:color w:val="0076BE"/>
            <w:lang w:eastAsia="en-CA"/>
          </w:rPr>
          <w:t xml:space="preserve"> the Impact on Employers and Employees</w:t>
        </w:r>
      </w:hyperlink>
      <w:r w:rsidRPr="008958BF">
        <w:rPr>
          <w:rFonts w:eastAsia="Times New Roman" w:cs="Helvetica"/>
          <w:color w:val="555555"/>
          <w:lang w:eastAsia="en-CA"/>
        </w:rPr>
        <w:t>, a White Paper published by WSPS.</w:t>
      </w:r>
    </w:p>
    <w:p w14:paraId="42F8B205" w14:textId="77777777" w:rsidR="00AF1AE0" w:rsidRPr="008958BF" w:rsidRDefault="00AF1AE0" w:rsidP="00AF1AE0">
      <w:pPr>
        <w:spacing w:after="0" w:line="240" w:lineRule="auto"/>
        <w:rPr>
          <w:rFonts w:eastAsia="Times New Roman" w:cs="Helvetica"/>
          <w:color w:val="555555"/>
          <w:sz w:val="16"/>
          <w:szCs w:val="16"/>
          <w:lang w:eastAsia="en-CA"/>
        </w:rPr>
      </w:pPr>
    </w:p>
    <w:p w14:paraId="59D23B1D" w14:textId="77777777" w:rsidR="00AF1AE0" w:rsidRPr="008958BF" w:rsidRDefault="00AF1AE0" w:rsidP="00AF1AE0">
      <w:pPr>
        <w:spacing w:after="0" w:line="240" w:lineRule="auto"/>
        <w:rPr>
          <w:rFonts w:eastAsia="Times New Roman" w:cs="Helvetica"/>
          <w:color w:val="555555"/>
          <w:lang w:eastAsia="en-CA"/>
        </w:rPr>
      </w:pPr>
      <w:r w:rsidRPr="008958BF">
        <w:rPr>
          <w:rFonts w:eastAsia="Times New Roman" w:cs="Helvetica"/>
          <w:color w:val="555555"/>
          <w:lang w:eastAsia="en-CA"/>
        </w:rPr>
        <w:t>Participants agreed that understanding all of the nuances of this issue will take time and experience.</w:t>
      </w:r>
    </w:p>
    <w:p w14:paraId="7132A472" w14:textId="77777777" w:rsidR="00AF1AE0" w:rsidRPr="008958BF" w:rsidRDefault="00AF1AE0" w:rsidP="00AF1AE0">
      <w:pPr>
        <w:spacing w:after="0" w:line="240" w:lineRule="auto"/>
        <w:outlineLvl w:val="2"/>
        <w:rPr>
          <w:rFonts w:eastAsia="Times New Roman" w:cs="Arial"/>
          <w:color w:val="0076BE"/>
          <w:sz w:val="16"/>
          <w:szCs w:val="16"/>
          <w:lang w:eastAsia="en-CA"/>
        </w:rPr>
      </w:pPr>
    </w:p>
    <w:p w14:paraId="3EDB8C3F" w14:textId="77777777" w:rsidR="00AF1AE0" w:rsidRPr="008958BF" w:rsidRDefault="00AF1AE0" w:rsidP="00AF1AE0">
      <w:pPr>
        <w:spacing w:after="0" w:line="240" w:lineRule="auto"/>
        <w:outlineLvl w:val="2"/>
        <w:rPr>
          <w:rFonts w:eastAsia="Times New Roman" w:cs="Arial"/>
          <w:color w:val="0076BE"/>
          <w:lang w:eastAsia="en-CA"/>
        </w:rPr>
      </w:pPr>
      <w:r w:rsidRPr="008958BF">
        <w:rPr>
          <w:rFonts w:eastAsia="Times New Roman" w:cs="Arial"/>
          <w:color w:val="0076BE"/>
          <w:lang w:eastAsia="en-CA"/>
        </w:rPr>
        <w:t>What employers need to know</w:t>
      </w:r>
      <w:r>
        <w:rPr>
          <w:rFonts w:eastAsia="Times New Roman" w:cs="Arial"/>
          <w:color w:val="0076BE"/>
          <w:lang w:eastAsia="en-CA"/>
        </w:rPr>
        <w:t>:-</w:t>
      </w:r>
    </w:p>
    <w:p w14:paraId="07A016D8" w14:textId="77777777" w:rsidR="00AF1AE0" w:rsidRPr="008958BF" w:rsidRDefault="00AF1AE0" w:rsidP="00AF1AE0">
      <w:pPr>
        <w:numPr>
          <w:ilvl w:val="0"/>
          <w:numId w:val="2"/>
        </w:numPr>
        <w:spacing w:after="0" w:line="240" w:lineRule="auto"/>
        <w:ind w:left="495"/>
        <w:rPr>
          <w:rFonts w:eastAsia="Times New Roman" w:cs="Helvetica"/>
          <w:color w:val="555555"/>
          <w:lang w:eastAsia="en-CA"/>
        </w:rPr>
      </w:pPr>
      <w:r w:rsidRPr="008958BF">
        <w:rPr>
          <w:rFonts w:eastAsia="Times New Roman" w:cs="Helvetica"/>
          <w:color w:val="555555"/>
          <w:lang w:eastAsia="en-CA"/>
        </w:rPr>
        <w:t>Prior to legalization, marijuana is the most prevalently used illicit drug in Canada.</w:t>
      </w:r>
    </w:p>
    <w:p w14:paraId="23991AA9" w14:textId="070D39D7" w:rsidR="00AF1AE0" w:rsidRPr="008958BF" w:rsidRDefault="00AF1AE0" w:rsidP="00AF1AE0">
      <w:pPr>
        <w:numPr>
          <w:ilvl w:val="0"/>
          <w:numId w:val="2"/>
        </w:numPr>
        <w:spacing w:after="0" w:line="240" w:lineRule="auto"/>
        <w:ind w:left="495"/>
        <w:rPr>
          <w:rFonts w:eastAsia="Times New Roman" w:cs="Helvetica"/>
          <w:color w:val="555555"/>
          <w:lang w:eastAsia="en-CA"/>
        </w:rPr>
      </w:pPr>
      <w:r w:rsidRPr="008958BF">
        <w:rPr>
          <w:rFonts w:eastAsia="Times New Roman" w:cs="Helvetica"/>
          <w:color w:val="555555"/>
          <w:lang w:eastAsia="en-CA"/>
        </w:rPr>
        <w:t xml:space="preserve">Consuming recreational marijuana at work is </w:t>
      </w:r>
      <w:r w:rsidR="009A231A">
        <w:rPr>
          <w:rFonts w:eastAsia="Times New Roman" w:cs="Helvetica"/>
          <w:color w:val="555555"/>
          <w:lang w:eastAsia="en-CA"/>
        </w:rPr>
        <w:t>no different than the consuming alcohol policy that your organization may have</w:t>
      </w:r>
      <w:r w:rsidRPr="008958BF">
        <w:rPr>
          <w:rFonts w:eastAsia="Times New Roman" w:cs="Helvetica"/>
          <w:color w:val="555555"/>
          <w:lang w:eastAsia="en-CA"/>
        </w:rPr>
        <w:t>.</w:t>
      </w:r>
      <w:bookmarkStart w:id="0" w:name="_GoBack"/>
      <w:bookmarkEnd w:id="0"/>
    </w:p>
    <w:p w14:paraId="43A09618" w14:textId="77777777" w:rsidR="00AF1AE0" w:rsidRPr="008958BF" w:rsidRDefault="00AF1AE0" w:rsidP="00AF1AE0">
      <w:pPr>
        <w:numPr>
          <w:ilvl w:val="0"/>
          <w:numId w:val="2"/>
        </w:numPr>
        <w:spacing w:after="0" w:line="240" w:lineRule="auto"/>
        <w:ind w:left="495"/>
        <w:rPr>
          <w:rFonts w:eastAsia="Times New Roman" w:cs="Helvetica"/>
          <w:color w:val="555555"/>
          <w:lang w:eastAsia="en-CA"/>
        </w:rPr>
      </w:pPr>
      <w:r w:rsidRPr="008958BF">
        <w:rPr>
          <w:rFonts w:eastAsia="Times New Roman" w:cs="Helvetica"/>
          <w:color w:val="555555"/>
          <w:lang w:eastAsia="en-CA"/>
        </w:rPr>
        <w:t>Marijuana use, particularly THC products (the principal psychoactive constituent), can cause residual impairment for 24 to 48 hours.</w:t>
      </w:r>
    </w:p>
    <w:p w14:paraId="02AAE240" w14:textId="77777777" w:rsidR="00AF1AE0" w:rsidRDefault="00AF1AE0" w:rsidP="00AF1AE0">
      <w:pPr>
        <w:numPr>
          <w:ilvl w:val="0"/>
          <w:numId w:val="2"/>
        </w:numPr>
        <w:spacing w:after="0" w:line="240" w:lineRule="auto"/>
        <w:ind w:left="495"/>
        <w:rPr>
          <w:rFonts w:eastAsia="Times New Roman" w:cs="Helvetica"/>
          <w:color w:val="555555"/>
          <w:lang w:eastAsia="en-CA"/>
        </w:rPr>
      </w:pPr>
      <w:r w:rsidRPr="008958BF">
        <w:rPr>
          <w:rFonts w:eastAsia="Times New Roman" w:cs="Helvetica"/>
          <w:color w:val="555555"/>
          <w:lang w:eastAsia="en-CA"/>
        </w:rPr>
        <w:t>The legislation may affect the entire organization, not just safety-sensitive positions.</w:t>
      </w:r>
    </w:p>
    <w:p w14:paraId="70B66852" w14:textId="77777777" w:rsidR="00AF1AE0" w:rsidRPr="008958BF" w:rsidRDefault="00AF1AE0" w:rsidP="00AF1AE0">
      <w:pPr>
        <w:spacing w:after="0" w:line="240" w:lineRule="auto"/>
        <w:ind w:left="495"/>
        <w:rPr>
          <w:rFonts w:eastAsia="Times New Roman" w:cs="Helvetica"/>
          <w:color w:val="555555"/>
          <w:sz w:val="16"/>
          <w:szCs w:val="16"/>
          <w:lang w:eastAsia="en-CA"/>
        </w:rPr>
      </w:pPr>
    </w:p>
    <w:p w14:paraId="20CCFF0A" w14:textId="77777777" w:rsidR="00AF1AE0" w:rsidRPr="008958BF" w:rsidRDefault="00AF1AE0" w:rsidP="00AF1AE0">
      <w:pPr>
        <w:spacing w:after="0" w:line="240" w:lineRule="auto"/>
        <w:outlineLvl w:val="2"/>
        <w:rPr>
          <w:rFonts w:eastAsia="Times New Roman" w:cs="Arial"/>
          <w:color w:val="0076BE"/>
          <w:lang w:eastAsia="en-CA"/>
        </w:rPr>
      </w:pPr>
      <w:r w:rsidRPr="008958BF">
        <w:rPr>
          <w:rFonts w:eastAsia="Times New Roman" w:cs="Arial"/>
          <w:color w:val="0076BE"/>
          <w:lang w:eastAsia="en-CA"/>
        </w:rPr>
        <w:t>Basic principles when dealing with marijuana in the workplace</w:t>
      </w:r>
    </w:p>
    <w:p w14:paraId="7360E6BD" w14:textId="77777777" w:rsidR="00AF1AE0" w:rsidRPr="008958BF" w:rsidRDefault="00AF1AE0" w:rsidP="00AF1AE0">
      <w:pPr>
        <w:numPr>
          <w:ilvl w:val="0"/>
          <w:numId w:val="3"/>
        </w:numPr>
        <w:spacing w:after="0" w:line="240" w:lineRule="auto"/>
        <w:ind w:left="495"/>
        <w:rPr>
          <w:rFonts w:eastAsia="Times New Roman" w:cs="Helvetica"/>
          <w:color w:val="555555"/>
          <w:lang w:eastAsia="en-CA"/>
        </w:rPr>
      </w:pPr>
      <w:r w:rsidRPr="008958BF">
        <w:rPr>
          <w:rFonts w:eastAsia="Times New Roman" w:cs="Helvetica"/>
          <w:color w:val="555555"/>
          <w:lang w:eastAsia="en-CA"/>
        </w:rPr>
        <w:t>Safety should always come first.</w:t>
      </w:r>
    </w:p>
    <w:p w14:paraId="6780E522" w14:textId="77777777" w:rsidR="00AF1AE0" w:rsidRDefault="00AF1AE0" w:rsidP="00AF1AE0">
      <w:pPr>
        <w:numPr>
          <w:ilvl w:val="0"/>
          <w:numId w:val="3"/>
        </w:numPr>
        <w:spacing w:after="0" w:line="240" w:lineRule="auto"/>
        <w:ind w:left="495"/>
        <w:rPr>
          <w:rFonts w:eastAsia="Times New Roman" w:cs="Helvetica"/>
          <w:color w:val="555555"/>
          <w:lang w:eastAsia="en-CA"/>
        </w:rPr>
      </w:pPr>
      <w:r w:rsidRPr="008958BF">
        <w:rPr>
          <w:rFonts w:eastAsia="Times New Roman" w:cs="Helvetica"/>
          <w:color w:val="555555"/>
          <w:lang w:eastAsia="en-CA"/>
        </w:rPr>
        <w:t>Protecting employees' rights is important, but employers have rights too.</w:t>
      </w:r>
    </w:p>
    <w:p w14:paraId="56E32896" w14:textId="77777777" w:rsidR="00AF1AE0" w:rsidRPr="008958BF" w:rsidRDefault="00AF1AE0" w:rsidP="00AF1AE0">
      <w:pPr>
        <w:spacing w:after="0" w:line="240" w:lineRule="auto"/>
        <w:ind w:left="135"/>
        <w:rPr>
          <w:rFonts w:eastAsia="Times New Roman" w:cs="Helvetica"/>
          <w:color w:val="555555"/>
          <w:sz w:val="16"/>
          <w:szCs w:val="16"/>
          <w:lang w:eastAsia="en-CA"/>
        </w:rPr>
      </w:pPr>
    </w:p>
    <w:p w14:paraId="6398D729" w14:textId="77777777" w:rsidR="00AF1AE0" w:rsidRPr="008958BF" w:rsidRDefault="00AF1AE0" w:rsidP="00AF1AE0">
      <w:pPr>
        <w:spacing w:after="0" w:line="240" w:lineRule="auto"/>
        <w:outlineLvl w:val="2"/>
        <w:rPr>
          <w:rFonts w:eastAsia="Times New Roman" w:cs="Arial"/>
          <w:color w:val="0076BE"/>
          <w:lang w:eastAsia="en-CA"/>
        </w:rPr>
      </w:pPr>
      <w:r w:rsidRPr="008958BF">
        <w:rPr>
          <w:rFonts w:eastAsia="Times New Roman" w:cs="Arial"/>
          <w:color w:val="0076BE"/>
          <w:lang w:eastAsia="en-CA"/>
        </w:rPr>
        <w:t>How to move your organization forward</w:t>
      </w:r>
    </w:p>
    <w:p w14:paraId="79832379" w14:textId="77777777" w:rsidR="00AF1AE0" w:rsidRPr="008958BF" w:rsidRDefault="00AF1AE0" w:rsidP="00AF1AE0">
      <w:pPr>
        <w:numPr>
          <w:ilvl w:val="0"/>
          <w:numId w:val="4"/>
        </w:numPr>
        <w:spacing w:after="0" w:line="240" w:lineRule="auto"/>
        <w:ind w:left="495"/>
        <w:rPr>
          <w:rFonts w:eastAsia="Times New Roman" w:cs="Helvetica"/>
          <w:color w:val="555555"/>
          <w:lang w:eastAsia="en-CA"/>
        </w:rPr>
      </w:pPr>
      <w:r w:rsidRPr="008958BF">
        <w:rPr>
          <w:rFonts w:eastAsia="Times New Roman" w:cs="Helvetica"/>
          <w:color w:val="555555"/>
          <w:lang w:eastAsia="en-CA"/>
        </w:rPr>
        <w:t xml:space="preserve">Review highlights of the federal cannabis legislation and Ontario's new </w:t>
      </w:r>
      <w:hyperlink r:id="rId12" w:anchor="section-8" w:tgtFrame="_blank" w:history="1">
        <w:r w:rsidRPr="008958BF">
          <w:rPr>
            <w:rFonts w:eastAsia="Times New Roman" w:cs="Helvetica"/>
            <w:color w:val="0076BE"/>
            <w:lang w:eastAsia="en-CA"/>
          </w:rPr>
          <w:t>workplace rules</w:t>
        </w:r>
      </w:hyperlink>
      <w:r w:rsidRPr="008958BF">
        <w:rPr>
          <w:rFonts w:eastAsia="Times New Roman" w:cs="Helvetica"/>
          <w:color w:val="555555"/>
          <w:lang w:eastAsia="en-CA"/>
        </w:rPr>
        <w:t>.</w:t>
      </w:r>
    </w:p>
    <w:p w14:paraId="36F4C228" w14:textId="77777777" w:rsidR="00AF1AE0" w:rsidRPr="008958BF" w:rsidRDefault="00AF1AE0" w:rsidP="00AF1AE0">
      <w:pPr>
        <w:numPr>
          <w:ilvl w:val="0"/>
          <w:numId w:val="4"/>
        </w:numPr>
        <w:spacing w:after="0" w:line="240" w:lineRule="auto"/>
        <w:ind w:left="495"/>
        <w:rPr>
          <w:rFonts w:eastAsia="Times New Roman" w:cs="Helvetica"/>
          <w:color w:val="555555"/>
          <w:lang w:eastAsia="en-CA"/>
        </w:rPr>
      </w:pPr>
      <w:r w:rsidRPr="008958BF">
        <w:rPr>
          <w:rFonts w:eastAsia="Times New Roman" w:cs="Helvetica"/>
          <w:color w:val="555555"/>
          <w:lang w:eastAsia="en-CA"/>
        </w:rPr>
        <w:t>Update your hazard assessments to include the potential for impairment.</w:t>
      </w:r>
    </w:p>
    <w:p w14:paraId="66C95344" w14:textId="77777777" w:rsidR="00AF1AE0" w:rsidRPr="008958BF" w:rsidRDefault="00AF1AE0" w:rsidP="00AF1AE0">
      <w:pPr>
        <w:numPr>
          <w:ilvl w:val="0"/>
          <w:numId w:val="4"/>
        </w:numPr>
        <w:spacing w:after="0" w:line="240" w:lineRule="auto"/>
        <w:ind w:left="495"/>
        <w:rPr>
          <w:rFonts w:eastAsia="Times New Roman" w:cs="Helvetica"/>
          <w:color w:val="555555"/>
          <w:lang w:eastAsia="en-CA"/>
        </w:rPr>
      </w:pPr>
      <w:r w:rsidRPr="008958BF">
        <w:rPr>
          <w:rFonts w:eastAsia="Times New Roman" w:cs="Helvetica"/>
          <w:color w:val="555555"/>
          <w:lang w:eastAsia="en-CA"/>
        </w:rPr>
        <w:t>Create a policy and program on the use of any substance that can cause impairment. Write the policy in a way that leaves room for dialogue. Include definitions of key terms, such as "impairment" and "fitness to work".</w:t>
      </w:r>
    </w:p>
    <w:p w14:paraId="548C56A1" w14:textId="77777777" w:rsidR="00AF1AE0" w:rsidRPr="008958BF" w:rsidRDefault="00AF1AE0" w:rsidP="00AF1AE0">
      <w:pPr>
        <w:numPr>
          <w:ilvl w:val="0"/>
          <w:numId w:val="4"/>
        </w:numPr>
        <w:spacing w:after="0" w:line="240" w:lineRule="auto"/>
        <w:ind w:left="495"/>
        <w:rPr>
          <w:rFonts w:eastAsia="Times New Roman" w:cs="Helvetica"/>
          <w:color w:val="555555"/>
          <w:lang w:eastAsia="en-CA"/>
        </w:rPr>
      </w:pPr>
      <w:r w:rsidRPr="008958BF">
        <w:rPr>
          <w:rFonts w:eastAsia="Times New Roman" w:cs="Helvetica"/>
          <w:color w:val="555555"/>
          <w:lang w:eastAsia="en-CA"/>
        </w:rPr>
        <w:t>Consider the entire organization's needs, not just safety-sensitive positions.</w:t>
      </w:r>
    </w:p>
    <w:p w14:paraId="26E45327" w14:textId="77777777" w:rsidR="00AF1AE0" w:rsidRPr="008958BF" w:rsidRDefault="00AF1AE0" w:rsidP="00AF1AE0">
      <w:pPr>
        <w:numPr>
          <w:ilvl w:val="0"/>
          <w:numId w:val="4"/>
        </w:numPr>
        <w:spacing w:after="0" w:line="240" w:lineRule="auto"/>
        <w:ind w:left="495"/>
        <w:rPr>
          <w:rFonts w:eastAsia="Times New Roman" w:cs="Helvetica"/>
          <w:color w:val="555555"/>
          <w:lang w:eastAsia="en-CA"/>
        </w:rPr>
      </w:pPr>
      <w:r w:rsidRPr="008958BF">
        <w:rPr>
          <w:rFonts w:eastAsia="Times New Roman" w:cs="Helvetica"/>
          <w:color w:val="555555"/>
          <w:lang w:eastAsia="en-CA"/>
        </w:rPr>
        <w:t>Consult with stakeholders and experts.</w:t>
      </w:r>
    </w:p>
    <w:p w14:paraId="2056D1E4" w14:textId="77777777" w:rsidR="00AF1AE0" w:rsidRDefault="00AF1AE0" w:rsidP="00AF1AE0">
      <w:pPr>
        <w:numPr>
          <w:ilvl w:val="0"/>
          <w:numId w:val="4"/>
        </w:numPr>
        <w:spacing w:after="0" w:line="240" w:lineRule="auto"/>
        <w:ind w:left="495"/>
        <w:rPr>
          <w:rFonts w:eastAsia="Times New Roman" w:cs="Helvetica"/>
          <w:color w:val="555555"/>
          <w:lang w:eastAsia="en-CA"/>
        </w:rPr>
      </w:pPr>
      <w:r w:rsidRPr="008958BF">
        <w:rPr>
          <w:rFonts w:eastAsia="Times New Roman" w:cs="Helvetica"/>
          <w:color w:val="555555"/>
          <w:lang w:eastAsia="en-CA"/>
        </w:rPr>
        <w:t xml:space="preserve">Follow what leading organizations are doing, such as the Toronto Transit Commission (TTC). In the White Paper, you'll find an interview with Megan </w:t>
      </w:r>
      <w:proofErr w:type="spellStart"/>
      <w:r w:rsidRPr="008958BF">
        <w:rPr>
          <w:rFonts w:eastAsia="Times New Roman" w:cs="Helvetica"/>
          <w:color w:val="555555"/>
          <w:lang w:eastAsia="en-CA"/>
        </w:rPr>
        <w:t>MacRae</w:t>
      </w:r>
      <w:proofErr w:type="spellEnd"/>
      <w:r w:rsidRPr="008958BF">
        <w:rPr>
          <w:rFonts w:eastAsia="Times New Roman" w:cs="Helvetica"/>
          <w:color w:val="555555"/>
          <w:lang w:eastAsia="en-CA"/>
        </w:rPr>
        <w:t>, the TTC's Executive Director, Human Resources, on the organization's drug and alcohol testing program.</w:t>
      </w:r>
    </w:p>
    <w:p w14:paraId="3DBEDFAF" w14:textId="77777777" w:rsidR="00AF1AE0" w:rsidRPr="008958BF" w:rsidRDefault="00AF1AE0" w:rsidP="00AF1AE0">
      <w:pPr>
        <w:spacing w:after="0" w:line="240" w:lineRule="auto"/>
        <w:ind w:left="135"/>
        <w:rPr>
          <w:rFonts w:eastAsia="Times New Roman" w:cs="Helvetica"/>
          <w:color w:val="555555"/>
          <w:sz w:val="16"/>
          <w:szCs w:val="16"/>
          <w:lang w:eastAsia="en-CA"/>
        </w:rPr>
      </w:pPr>
    </w:p>
    <w:p w14:paraId="5E981DD4" w14:textId="77777777" w:rsidR="00AF1AE0" w:rsidRPr="008958BF" w:rsidRDefault="00AF1AE0" w:rsidP="00AF1AE0">
      <w:pPr>
        <w:spacing w:after="0" w:line="240" w:lineRule="auto"/>
        <w:outlineLvl w:val="2"/>
        <w:rPr>
          <w:rFonts w:eastAsia="Times New Roman" w:cs="Arial"/>
          <w:color w:val="0076BE"/>
          <w:lang w:eastAsia="en-CA"/>
        </w:rPr>
      </w:pPr>
      <w:r w:rsidRPr="008958BF">
        <w:rPr>
          <w:rFonts w:eastAsia="Times New Roman" w:cs="Arial"/>
          <w:color w:val="0076BE"/>
          <w:lang w:eastAsia="en-CA"/>
        </w:rPr>
        <w:t>How WSPS can help</w:t>
      </w:r>
    </w:p>
    <w:p w14:paraId="0CBD4561" w14:textId="77777777" w:rsidR="00AF1AE0" w:rsidRPr="008958BF" w:rsidRDefault="00AF1AE0" w:rsidP="00AF1AE0">
      <w:pPr>
        <w:numPr>
          <w:ilvl w:val="0"/>
          <w:numId w:val="5"/>
        </w:numPr>
        <w:spacing w:after="0" w:line="240" w:lineRule="auto"/>
        <w:ind w:left="495"/>
        <w:rPr>
          <w:rFonts w:eastAsia="Times New Roman" w:cs="Helvetica"/>
          <w:color w:val="555555"/>
          <w:lang w:eastAsia="en-CA"/>
        </w:rPr>
      </w:pPr>
      <w:r w:rsidRPr="008958BF">
        <w:rPr>
          <w:rFonts w:eastAsia="Times New Roman" w:cs="Helvetica"/>
          <w:color w:val="555555"/>
          <w:lang w:eastAsia="en-CA"/>
        </w:rPr>
        <w:t xml:space="preserve">Download WSPS' White Paper, </w:t>
      </w:r>
      <w:hyperlink r:id="rId13" w:tgtFrame="_blank" w:history="1">
        <w:r w:rsidRPr="008958BF">
          <w:rPr>
            <w:rFonts w:eastAsia="Times New Roman" w:cs="Helvetica"/>
            <w:color w:val="0076BE"/>
            <w:lang w:eastAsia="en-CA"/>
          </w:rPr>
          <w:t>Marijuana in the Workplace: Conversations About the Impact on Employers and Employees</w:t>
        </w:r>
      </w:hyperlink>
    </w:p>
    <w:p w14:paraId="541B5B46" w14:textId="77777777" w:rsidR="00AF1AE0" w:rsidRPr="008958BF" w:rsidRDefault="00AF1AE0" w:rsidP="00AF1AE0">
      <w:pPr>
        <w:numPr>
          <w:ilvl w:val="0"/>
          <w:numId w:val="5"/>
        </w:numPr>
        <w:spacing w:after="0" w:line="240" w:lineRule="auto"/>
        <w:ind w:left="495"/>
        <w:rPr>
          <w:rFonts w:eastAsia="Times New Roman" w:cs="Helvetica"/>
          <w:color w:val="555555"/>
          <w:lang w:eastAsia="en-CA"/>
        </w:rPr>
      </w:pPr>
      <w:r w:rsidRPr="008958BF">
        <w:rPr>
          <w:rFonts w:eastAsia="Times New Roman" w:cs="Helvetica"/>
          <w:color w:val="555555"/>
          <w:lang w:eastAsia="en-CA"/>
        </w:rPr>
        <w:t xml:space="preserve">Sign up for </w:t>
      </w:r>
      <w:r>
        <w:rPr>
          <w:rFonts w:eastAsia="Times New Roman" w:cs="Helvetica"/>
          <w:color w:val="555555"/>
          <w:lang w:eastAsia="en-CA"/>
        </w:rPr>
        <w:t>education opportunities:</w:t>
      </w:r>
    </w:p>
    <w:p w14:paraId="38897FBF" w14:textId="77777777" w:rsidR="00AF1AE0" w:rsidRDefault="009A231A" w:rsidP="00AF1AE0">
      <w:pPr>
        <w:numPr>
          <w:ilvl w:val="1"/>
          <w:numId w:val="5"/>
        </w:numPr>
        <w:spacing w:after="0" w:line="240" w:lineRule="auto"/>
        <w:ind w:left="1215"/>
        <w:rPr>
          <w:rFonts w:eastAsia="Times New Roman" w:cs="Helvetica"/>
          <w:color w:val="555555"/>
          <w:lang w:eastAsia="en-CA"/>
        </w:rPr>
      </w:pPr>
      <w:hyperlink r:id="rId14" w:history="1">
        <w:r w:rsidR="00AF1AE0" w:rsidRPr="008958BF">
          <w:rPr>
            <w:rFonts w:eastAsia="Times New Roman" w:cs="Helvetica"/>
            <w:color w:val="0076BE"/>
            <w:lang w:eastAsia="en-CA"/>
          </w:rPr>
          <w:t>Impairment and Cannabis in the Workplace</w:t>
        </w:r>
      </w:hyperlink>
      <w:r w:rsidR="00AF1AE0" w:rsidRPr="008958BF">
        <w:rPr>
          <w:rFonts w:eastAsia="Times New Roman" w:cs="Helvetica"/>
          <w:color w:val="555555"/>
          <w:lang w:eastAsia="en-CA"/>
        </w:rPr>
        <w:t xml:space="preserve"> (90 minute online e-course)</w:t>
      </w:r>
    </w:p>
    <w:p w14:paraId="0DF68AC5" w14:textId="77777777" w:rsidR="00AF1AE0" w:rsidRDefault="00AF1AE0" w:rsidP="00AF1AE0">
      <w:pPr>
        <w:spacing w:after="0" w:line="240" w:lineRule="auto"/>
        <w:rPr>
          <w:rFonts w:eastAsia="Times New Roman" w:cs="Helvetica"/>
          <w:color w:val="555555"/>
          <w:lang w:eastAsia="en-CA"/>
        </w:rPr>
      </w:pPr>
    </w:p>
    <w:p w14:paraId="46366CE0" w14:textId="77777777" w:rsidR="00AF1AE0" w:rsidRPr="00301CF9" w:rsidRDefault="00AF1AE0" w:rsidP="00AF1AE0">
      <w:pPr>
        <w:spacing w:after="0" w:line="240" w:lineRule="auto"/>
        <w:rPr>
          <w:rFonts w:cstheme="minorHAnsi"/>
          <w:b/>
          <w:noProof/>
          <w:color w:val="0065C3"/>
          <w:sz w:val="24"/>
          <w:szCs w:val="24"/>
          <w:lang w:eastAsia="en-CA"/>
        </w:rPr>
      </w:pPr>
      <w:r w:rsidRPr="00301CF9">
        <w:rPr>
          <w:rFonts w:cstheme="minorHAnsi"/>
          <w:b/>
          <w:noProof/>
          <w:color w:val="0065C3"/>
          <w:sz w:val="24"/>
          <w:szCs w:val="24"/>
          <w:lang w:eastAsia="en-CA"/>
        </w:rPr>
        <w:t>Connect with us</w:t>
      </w:r>
    </w:p>
    <w:p w14:paraId="54C1B50C" w14:textId="69303251" w:rsidR="0096593A" w:rsidRPr="00AF1AE0" w:rsidRDefault="00AF1AE0" w:rsidP="00B80378">
      <w:pPr>
        <w:spacing w:after="0" w:line="240" w:lineRule="auto"/>
      </w:pPr>
      <w:r w:rsidRPr="00A72178">
        <w:rPr>
          <w:noProof/>
        </w:rPr>
        <w:lastRenderedPageBreak/>
        <w:drawing>
          <wp:inline distT="0" distB="0" distL="0" distR="0" wp14:anchorId="4B612B13" wp14:editId="69BE497F">
            <wp:extent cx="457200" cy="457200"/>
            <wp:effectExtent l="0" t="0" r="0" b="0"/>
            <wp:docPr id="4" name="Picture 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72dpi (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8237" cy="458237"/>
                    </a:xfrm>
                    <a:prstGeom prst="rect">
                      <a:avLst/>
                    </a:prstGeom>
                  </pic:spPr>
                </pic:pic>
              </a:graphicData>
            </a:graphic>
          </wp:inline>
        </w:drawing>
      </w:r>
      <w:r w:rsidRPr="00A72178">
        <w:rPr>
          <w:noProof/>
        </w:rPr>
        <w:drawing>
          <wp:inline distT="0" distB="0" distL="0" distR="0" wp14:anchorId="441685EC" wp14:editId="2F1C8115">
            <wp:extent cx="457200" cy="457200"/>
            <wp:effectExtent l="0" t="0" r="0" b="0"/>
            <wp:docPr id="5" name="Picture 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_72dpi (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8237" cy="458237"/>
                    </a:xfrm>
                    <a:prstGeom prst="rect">
                      <a:avLst/>
                    </a:prstGeom>
                  </pic:spPr>
                </pic:pic>
              </a:graphicData>
            </a:graphic>
          </wp:inline>
        </w:drawing>
      </w:r>
      <w:r w:rsidRPr="00A72178">
        <w:rPr>
          <w:noProof/>
        </w:rPr>
        <w:drawing>
          <wp:inline distT="0" distB="0" distL="0" distR="0" wp14:anchorId="7390CE01" wp14:editId="153BF23A">
            <wp:extent cx="829340" cy="473310"/>
            <wp:effectExtent l="0" t="0" r="8890" b="3175"/>
            <wp:docPr id="6" name="Picture 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_72dpi (2).jpg"/>
                    <pic:cNvPicPr/>
                  </pic:nvPicPr>
                  <pic:blipFill>
                    <a:blip r:embed="rId20">
                      <a:extLst>
                        <a:ext uri="{28A0092B-C50C-407E-A947-70E740481C1C}">
                          <a14:useLocalDpi xmlns:a14="http://schemas.microsoft.com/office/drawing/2010/main" val="0"/>
                        </a:ext>
                      </a:extLst>
                    </a:blip>
                    <a:stretch>
                      <a:fillRect/>
                    </a:stretch>
                  </pic:blipFill>
                  <pic:spPr>
                    <a:xfrm>
                      <a:off x="0" y="0"/>
                      <a:ext cx="836392" cy="477335"/>
                    </a:xfrm>
                    <a:prstGeom prst="rect">
                      <a:avLst/>
                    </a:prstGeom>
                  </pic:spPr>
                </pic:pic>
              </a:graphicData>
            </a:graphic>
          </wp:inline>
        </w:drawing>
      </w:r>
    </w:p>
    <w:sectPr w:rsidR="0096593A" w:rsidRPr="00AF1AE0" w:rsidSect="00B80378">
      <w:headerReference w:type="default" r:id="rId21"/>
      <w:footerReference w:type="default" r:id="rId22"/>
      <w:headerReference w:type="first" r:id="rId23"/>
      <w:footerReference w:type="first" r:id="rId24"/>
      <w:pgSz w:w="12240" w:h="15840" w:code="1"/>
      <w:pgMar w:top="2041" w:right="1440" w:bottom="1531"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1B50F" w14:textId="77777777" w:rsidR="009A25F8" w:rsidRDefault="009A25F8" w:rsidP="00623BF9">
      <w:pPr>
        <w:spacing w:after="0" w:line="240" w:lineRule="auto"/>
      </w:pPr>
      <w:r>
        <w:separator/>
      </w:r>
    </w:p>
  </w:endnote>
  <w:endnote w:type="continuationSeparator" w:id="0">
    <w:p w14:paraId="54C1B510" w14:textId="77777777" w:rsidR="009A25F8" w:rsidRDefault="009A25F8" w:rsidP="0062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V w:val="single" w:sz="4" w:space="0" w:color="auto"/>
      </w:tblBorders>
      <w:tblLook w:val="04A0" w:firstRow="1" w:lastRow="0" w:firstColumn="1" w:lastColumn="0" w:noHBand="0" w:noVBand="1"/>
    </w:tblPr>
    <w:tblGrid>
      <w:gridCol w:w="8928"/>
      <w:gridCol w:w="328"/>
    </w:tblGrid>
    <w:tr w:rsidR="00E67CA2" w:rsidRPr="00F54A28" w14:paraId="54C1B515" w14:textId="77777777" w:rsidTr="00C369D0">
      <w:tc>
        <w:tcPr>
          <w:tcW w:w="8928" w:type="dxa"/>
          <w:tcBorders>
            <w:right w:val="single" w:sz="4" w:space="0" w:color="auto"/>
          </w:tcBorders>
          <w:shd w:val="clear" w:color="auto" w:fill="auto"/>
        </w:tcPr>
        <w:p w14:paraId="54C1B513" w14:textId="77777777" w:rsidR="00E67CA2" w:rsidRPr="00F54A28" w:rsidRDefault="00E67CA2" w:rsidP="00C369D0">
          <w:pPr>
            <w:pStyle w:val="Footer"/>
            <w:rPr>
              <w:rFonts w:cs="Calibri"/>
              <w:color w:val="000000"/>
              <w:sz w:val="20"/>
              <w:szCs w:val="20"/>
            </w:rPr>
          </w:pPr>
          <w:r>
            <w:rPr>
              <w:rFonts w:cs="Calibri"/>
              <w:color w:val="000000"/>
              <w:sz w:val="20"/>
              <w:szCs w:val="20"/>
            </w:rPr>
            <w:t>Add Footer</w:t>
          </w:r>
        </w:p>
      </w:tc>
      <w:tc>
        <w:tcPr>
          <w:tcW w:w="328" w:type="dxa"/>
          <w:tcBorders>
            <w:left w:val="single" w:sz="4" w:space="0" w:color="auto"/>
            <w:right w:val="nil"/>
          </w:tcBorders>
          <w:shd w:val="clear" w:color="auto" w:fill="auto"/>
        </w:tcPr>
        <w:p w14:paraId="54C1B514" w14:textId="77777777" w:rsidR="00E67CA2" w:rsidRPr="00F54A28" w:rsidRDefault="00E67CA2" w:rsidP="00C369D0">
          <w:pPr>
            <w:pStyle w:val="Footer"/>
            <w:rPr>
              <w:rFonts w:cs="Calibri"/>
              <w:color w:val="000000"/>
              <w:sz w:val="20"/>
              <w:szCs w:val="20"/>
            </w:rPr>
          </w:pPr>
          <w:r w:rsidRPr="00F54A28">
            <w:rPr>
              <w:rFonts w:cs="Calibri"/>
              <w:color w:val="000000"/>
              <w:sz w:val="20"/>
              <w:szCs w:val="20"/>
            </w:rPr>
            <w:fldChar w:fldCharType="begin"/>
          </w:r>
          <w:r w:rsidRPr="00F54A28">
            <w:rPr>
              <w:rFonts w:cs="Calibri"/>
              <w:color w:val="000000"/>
              <w:sz w:val="20"/>
              <w:szCs w:val="20"/>
            </w:rPr>
            <w:instrText xml:space="preserve"> PAGE   \* MERGEFORMAT </w:instrText>
          </w:r>
          <w:r w:rsidRPr="00F54A28">
            <w:rPr>
              <w:rFonts w:cs="Calibri"/>
              <w:color w:val="000000"/>
              <w:sz w:val="20"/>
              <w:szCs w:val="20"/>
            </w:rPr>
            <w:fldChar w:fldCharType="separate"/>
          </w:r>
          <w:r w:rsidR="009A231A">
            <w:rPr>
              <w:rFonts w:cs="Calibri"/>
              <w:noProof/>
              <w:color w:val="000000"/>
              <w:sz w:val="20"/>
              <w:szCs w:val="20"/>
            </w:rPr>
            <w:t>2</w:t>
          </w:r>
          <w:r w:rsidRPr="00F54A28">
            <w:rPr>
              <w:rFonts w:cs="Calibri"/>
              <w:noProof/>
              <w:color w:val="000000"/>
              <w:sz w:val="20"/>
              <w:szCs w:val="20"/>
            </w:rPr>
            <w:fldChar w:fldCharType="end"/>
          </w:r>
        </w:p>
      </w:tc>
    </w:tr>
  </w:tbl>
  <w:p w14:paraId="54C1B516" w14:textId="77777777" w:rsidR="00E67CA2" w:rsidRDefault="00E67C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8" w14:textId="406B024A" w:rsidR="00623BF9" w:rsidRDefault="0068040B">
    <w:pPr>
      <w:pStyle w:val="Footer"/>
    </w:pPr>
    <w:r>
      <w:rPr>
        <w:noProof/>
      </w:rPr>
      <w:drawing>
        <wp:anchor distT="0" distB="0" distL="114300" distR="114300" simplePos="0" relativeHeight="251667456" behindDoc="0" locked="0" layoutInCell="1" allowOverlap="1" wp14:anchorId="54C1B51A" wp14:editId="39565797">
          <wp:simplePos x="0" y="0"/>
          <wp:positionH relativeFrom="column">
            <wp:align>center</wp:align>
          </wp:positionH>
          <wp:positionV relativeFrom="page">
            <wp:align>bottom</wp:align>
          </wp:positionV>
          <wp:extent cx="7790815" cy="1115060"/>
          <wp:effectExtent l="0" t="0" r="635" b="8890"/>
          <wp:wrapNone/>
          <wp:docPr id="12" name="Picture 12" descr="WSPS Ltrhd Miss_2013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SPS Ltrhd Miss_2013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1150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1B50D" w14:textId="77777777" w:rsidR="009A25F8" w:rsidRDefault="009A25F8" w:rsidP="00623BF9">
      <w:pPr>
        <w:spacing w:after="0" w:line="240" w:lineRule="auto"/>
      </w:pPr>
      <w:r>
        <w:separator/>
      </w:r>
    </w:p>
  </w:footnote>
  <w:footnote w:type="continuationSeparator" w:id="0">
    <w:p w14:paraId="54C1B50E" w14:textId="77777777" w:rsidR="009A25F8" w:rsidRDefault="009A25F8" w:rsidP="00623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1" w14:textId="77777777" w:rsidR="00623BF9" w:rsidRDefault="00E67CA2">
    <w:pPr>
      <w:pStyle w:val="Header"/>
    </w:pPr>
    <w:r>
      <w:t>Add Header</w:t>
    </w:r>
  </w:p>
  <w:p w14:paraId="54C1B512" w14:textId="77777777" w:rsidR="00623BF9" w:rsidRDefault="00623B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7" w14:textId="55F41206" w:rsidR="00623BF9" w:rsidRDefault="0068040B">
    <w:pPr>
      <w:pStyle w:val="Header"/>
    </w:pPr>
    <w:r>
      <w:rPr>
        <w:noProof/>
      </w:rPr>
      <w:drawing>
        <wp:anchor distT="0" distB="0" distL="114300" distR="114300" simplePos="0" relativeHeight="251665408" behindDoc="1" locked="0" layoutInCell="1" allowOverlap="1" wp14:anchorId="54C1B519" wp14:editId="5801BE72">
          <wp:simplePos x="0" y="0"/>
          <wp:positionH relativeFrom="page">
            <wp:align>center</wp:align>
          </wp:positionH>
          <wp:positionV relativeFrom="page">
            <wp:align>top</wp:align>
          </wp:positionV>
          <wp:extent cx="7717790" cy="1417955"/>
          <wp:effectExtent l="0" t="0" r="0" b="0"/>
          <wp:wrapNone/>
          <wp:docPr id="11" name="Picture 11" descr="WSPS Ltrhd Header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SPS Ltrhd Header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7790" cy="14179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00361"/>
    <w:multiLevelType w:val="multilevel"/>
    <w:tmpl w:val="B0380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0F112E"/>
    <w:multiLevelType w:val="hybridMultilevel"/>
    <w:tmpl w:val="8FA8C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3B046D0"/>
    <w:multiLevelType w:val="multilevel"/>
    <w:tmpl w:val="C8DE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F13117"/>
    <w:multiLevelType w:val="multilevel"/>
    <w:tmpl w:val="1AA4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AC7C18"/>
    <w:multiLevelType w:val="multilevel"/>
    <w:tmpl w:val="F9B0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F8"/>
    <w:rsid w:val="000F64E3"/>
    <w:rsid w:val="000F6AE4"/>
    <w:rsid w:val="00153D1E"/>
    <w:rsid w:val="001A06BC"/>
    <w:rsid w:val="00213C16"/>
    <w:rsid w:val="0024610C"/>
    <w:rsid w:val="002C40BB"/>
    <w:rsid w:val="00307351"/>
    <w:rsid w:val="00393B0F"/>
    <w:rsid w:val="00397F84"/>
    <w:rsid w:val="005B2C3F"/>
    <w:rsid w:val="005B4C00"/>
    <w:rsid w:val="005D6A60"/>
    <w:rsid w:val="005E54AC"/>
    <w:rsid w:val="005E5F7F"/>
    <w:rsid w:val="00622668"/>
    <w:rsid w:val="00623BF9"/>
    <w:rsid w:val="0068040B"/>
    <w:rsid w:val="006F4477"/>
    <w:rsid w:val="007E6F91"/>
    <w:rsid w:val="009343DC"/>
    <w:rsid w:val="00954662"/>
    <w:rsid w:val="0096593A"/>
    <w:rsid w:val="009A231A"/>
    <w:rsid w:val="009A25F8"/>
    <w:rsid w:val="009E64E4"/>
    <w:rsid w:val="00A102BC"/>
    <w:rsid w:val="00AF1AE0"/>
    <w:rsid w:val="00B41405"/>
    <w:rsid w:val="00B80378"/>
    <w:rsid w:val="00B929FE"/>
    <w:rsid w:val="00C47014"/>
    <w:rsid w:val="00C81EFB"/>
    <w:rsid w:val="00DB1484"/>
    <w:rsid w:val="00E67CA2"/>
    <w:rsid w:val="00F847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C1B503"/>
  <w15:docId w15:val="{7EFB4150-D370-455C-81BB-F9BCA33A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01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BF9"/>
  </w:style>
  <w:style w:type="paragraph" w:styleId="Footer">
    <w:name w:val="footer"/>
    <w:basedOn w:val="Normal"/>
    <w:link w:val="FooterChar"/>
    <w:unhideWhenUsed/>
    <w:rsid w:val="00623BF9"/>
    <w:pPr>
      <w:tabs>
        <w:tab w:val="center" w:pos="4680"/>
        <w:tab w:val="right" w:pos="9360"/>
      </w:tabs>
      <w:spacing w:after="0" w:line="240" w:lineRule="auto"/>
    </w:pPr>
  </w:style>
  <w:style w:type="character" w:customStyle="1" w:styleId="FooterChar">
    <w:name w:val="Footer Char"/>
    <w:basedOn w:val="DefaultParagraphFont"/>
    <w:link w:val="Footer"/>
    <w:rsid w:val="00623BF9"/>
  </w:style>
  <w:style w:type="paragraph" w:styleId="BalloonText">
    <w:name w:val="Balloon Text"/>
    <w:basedOn w:val="Normal"/>
    <w:link w:val="BalloonTextChar"/>
    <w:uiPriority w:val="99"/>
    <w:semiHidden/>
    <w:unhideWhenUsed/>
    <w:rsid w:val="00623B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23BF9"/>
    <w:rPr>
      <w:rFonts w:ascii="Tahoma" w:hAnsi="Tahoma" w:cs="Tahoma"/>
      <w:sz w:val="16"/>
      <w:szCs w:val="16"/>
    </w:rPr>
  </w:style>
  <w:style w:type="paragraph" w:styleId="ListParagraph">
    <w:name w:val="List Paragraph"/>
    <w:basedOn w:val="Normal"/>
    <w:uiPriority w:val="34"/>
    <w:qFormat/>
    <w:rsid w:val="005E5F7F"/>
    <w:pPr>
      <w:spacing w:after="160" w:line="259" w:lineRule="auto"/>
      <w:ind w:left="720"/>
      <w:contextualSpacing/>
    </w:pPr>
    <w:rPr>
      <w:rFonts w:asciiTheme="minorHAnsi" w:eastAsiaTheme="minorHAnsi" w:hAnsiTheme="minorHAnsi" w:cstheme="minorBid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eohsnetwork.ca/resources/whitepapers/"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ontario.ca/page/cannabis-legalization" TargetMode="External"/><Relationship Id="rId17" Type="http://schemas.openxmlformats.org/officeDocument/2006/relationships/hyperlink" Target="http://www.linkedin.com/company/1368343?trk=prof-exp-company-nam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ohsnetwork.ca/resources/whitepaper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twitter.com/WSPS_NEWS" TargetMode="External"/><Relationship Id="rId23" Type="http://schemas.openxmlformats.org/officeDocument/2006/relationships/header" Target="header2.xml"/><Relationship Id="rId10" Type="http://schemas.openxmlformats.org/officeDocument/2006/relationships/hyperlink" Target="http://http/www.ceohsnetwork.ca/" TargetMode="External"/><Relationship Id="rId19" Type="http://schemas.openxmlformats.org/officeDocument/2006/relationships/hyperlink" Target="http://www.youtube.com/user/WSPSprom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sps.ca/Shop/Training/E-Courses/Impairment-and-Cannabis-in-the-Workplace-(English).aspx"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1E4A8B128E74E8639E01B383FB6ED" ma:contentTypeVersion="1" ma:contentTypeDescription="Create a new document." ma:contentTypeScope="" ma:versionID="230fa7783c8b8ae2291a9dd03385bec3">
  <xsd:schema xmlns:xsd="http://www.w3.org/2001/XMLSchema" xmlns:xs="http://www.w3.org/2001/XMLSchema" xmlns:p="http://schemas.microsoft.com/office/2006/metadata/properties" xmlns:ns2="43ca2e31-04ce-4f52-b032-b4b022d6353c" xmlns:ns3="fbbcdb0e-d84e-4c09-b8a6-82e86fd0794a" xmlns:ns4="http://schemas.microsoft.com/sharepoint/v4" targetNamespace="http://schemas.microsoft.com/office/2006/metadata/properties" ma:root="true" ma:fieldsID="5e22c10cecdf7e6cf0c0dc54e7878ad3" ns2:_="" ns3:_="" ns4:_="">
    <xsd:import namespace="43ca2e31-04ce-4f52-b032-b4b022d6353c"/>
    <xsd:import namespace="fbbcdb0e-d84e-4c09-b8a6-82e86fd0794a"/>
    <xsd:import namespace="http://schemas.microsoft.com/sharepoint/v4"/>
    <xsd:element name="properties">
      <xsd:complexType>
        <xsd:sequence>
          <xsd:element name="documentManagement">
            <xsd:complexType>
              <xsd:all>
                <xsd:element ref="ns2:Category" minOccurs="0"/>
                <xsd:element ref="ns3:Document_x0020_Review_x0020_Date"/>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a2e31-04ce-4f52-b032-b4b022d6353c" elementFormDefault="qualified">
    <xsd:import namespace="http://schemas.microsoft.com/office/2006/documentManagement/types"/>
    <xsd:import namespace="http://schemas.microsoft.com/office/infopath/2007/PartnerControls"/>
    <xsd:element name="Category" ma:index="2" nillable="true" ma:displayName="Category" ma:description="Select only for branded templates." ma:format="Dropdown" ma:indexed="true" ma:internalName="Category">
      <xsd:simpleType>
        <xsd:restriction base="dms:Choice">
          <xsd:enumeration value="Business Card"/>
          <xsd:enumeration value="Consulting Report"/>
          <xsd:enumeration value="Corporate Folder"/>
          <xsd:enumeration value="Email Signature"/>
          <xsd:enumeration value="Fax"/>
          <xsd:enumeration value="Letterhead"/>
          <xsd:enumeration value="Note Pad"/>
          <xsd:enumeration value="PowerPoint"/>
        </xsd:restriction>
      </xsd:simpleType>
    </xsd:element>
  </xsd:schema>
  <xsd:schema xmlns:xsd="http://www.w3.org/2001/XMLSchema" xmlns:xs="http://www.w3.org/2001/XMLSchema" xmlns:dms="http://schemas.microsoft.com/office/2006/documentManagement/types" xmlns:pc="http://schemas.microsoft.com/office/infopath/2007/PartnerControls" targetNamespace="fbbcdb0e-d84e-4c09-b8a6-82e86fd0794a" elementFormDefault="qualified">
    <xsd:import namespace="http://schemas.microsoft.com/office/2006/documentManagement/types"/>
    <xsd:import namespace="http://schemas.microsoft.com/office/infopath/2007/PartnerControls"/>
    <xsd:element name="Document_x0020_Review_x0020_Date" ma:index="3" ma:displayName="Review Date" ma:format="DateOnly" ma:internalName="Document_x0020_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ategory xmlns="43ca2e31-04ce-4f52-b032-b4b022d6353c">Letterhead</Category>
    <Document_x0020_Review_x0020_Date xmlns="fbbcdb0e-d84e-4c09-b8a6-82e86fd0794a">2014-03-13T04:00:00+00:00</Document_x0020_Review_x0020_Date>
  </documentManagement>
</p:properties>
</file>

<file path=customXml/itemProps1.xml><?xml version="1.0" encoding="utf-8"?>
<ds:datastoreItem xmlns:ds="http://schemas.openxmlformats.org/officeDocument/2006/customXml" ds:itemID="{1D6ECD60-8ACC-4805-AD4C-9EE83F1CA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a2e31-04ce-4f52-b032-b4b022d6353c"/>
    <ds:schemaRef ds:uri="fbbcdb0e-d84e-4c09-b8a6-82e86fd0794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2C9D8-DA21-4D34-A64C-2297B49646E4}">
  <ds:schemaRefs>
    <ds:schemaRef ds:uri="http://schemas.microsoft.com/sharepoint/v3/contenttype/forms"/>
  </ds:schemaRefs>
</ds:datastoreItem>
</file>

<file path=customXml/itemProps3.xml><?xml version="1.0" encoding="utf-8"?>
<ds:datastoreItem xmlns:ds="http://schemas.openxmlformats.org/officeDocument/2006/customXml" ds:itemID="{323E6DE1-ACA2-4329-86C7-ABB1B2A34264}">
  <ds:schemaRefs>
    <ds:schemaRef ds:uri="43ca2e31-04ce-4f52-b032-b4b022d6353c"/>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 ds:uri="http://schemas.microsoft.com/sharepoint/v4"/>
    <ds:schemaRef ds:uri="fbbcdb0e-d84e-4c09-b8a6-82e86fd0794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Letterhead - Mississauga 2013</vt:lpstr>
    </vt:vector>
  </TitlesOfParts>
  <Company>IAPA</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Mississauga 2013</dc:title>
  <dc:creator>rpappas</dc:creator>
  <cp:lastModifiedBy>Desiree D'Souza</cp:lastModifiedBy>
  <cp:revision>3</cp:revision>
  <cp:lastPrinted>2013-04-18T21:28:00Z</cp:lastPrinted>
  <dcterms:created xsi:type="dcterms:W3CDTF">2018-08-23T16:52:00Z</dcterms:created>
  <dcterms:modified xsi:type="dcterms:W3CDTF">2018-08-27T16:32:00Z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0x0101009E11E4A8B128E74E8639E01B383FB6ED</vt:lpwstr>
  </property>
  <property fmtid="{D5CDD505-2E9C-101B-9397-08002B2CF9AE}" pid="3" name="Category">
    <vt:lpwstr>Letterhead</vt:lpwstr>
  </property>
  <property fmtid="{D5CDD505-2E9C-101B-9397-08002B2CF9AE}" pid="4" name="Document Review Date">
    <vt:lpwstr>2014-03-13T04:00:00+00:00</vt:lpwstr>
  </property>
  <property fmtid="{D5CDD505-2E9C-101B-9397-08002B2CF9AE}" pid="5" name="TemplateUrl">
    <vt:lpwstr/>
  </property>
  <property fmtid="{D5CDD505-2E9C-101B-9397-08002B2CF9AE}" pid="6" name="Order">
    <vt:r8>6700</vt:r8>
  </property>
  <property fmtid="{D5CDD505-2E9C-101B-9397-08002B2CF9AE}" pid="7" name="xd_Signature">
    <vt:bool>false</vt:bool>
  </property>
  <property fmtid="{D5CDD505-2E9C-101B-9397-08002B2CF9AE}" pid="8" name="xd_ProgID">
    <vt:lpwstr/>
  </property>
</Properties>
</file>